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4C" w:rsidRDefault="00200A4C" w:rsidP="00056963">
      <w:pPr>
        <w:jc w:val="center"/>
        <w:rPr>
          <w:b/>
          <w:bCs/>
        </w:rPr>
      </w:pPr>
    </w:p>
    <w:p w:rsidR="00200A4C" w:rsidRPr="00C62D97" w:rsidRDefault="00200A4C" w:rsidP="00056963">
      <w:pPr>
        <w:jc w:val="center"/>
        <w:rPr>
          <w:rFonts w:ascii="Verdana" w:hAnsi="Verdana"/>
          <w:bCs/>
          <w:sz w:val="20"/>
          <w:szCs w:val="20"/>
        </w:rPr>
      </w:pPr>
    </w:p>
    <w:p w:rsidR="00200A4C" w:rsidRDefault="00200A4C" w:rsidP="00056963">
      <w:pPr>
        <w:jc w:val="center"/>
        <w:rPr>
          <w:bCs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2385060" cy="577850"/>
            <wp:effectExtent l="0" t="0" r="0" b="0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4C" w:rsidRDefault="00200A4C" w:rsidP="00056963">
      <w:pPr>
        <w:jc w:val="center"/>
        <w:rPr>
          <w:bCs/>
          <w:sz w:val="20"/>
          <w:szCs w:val="20"/>
        </w:rPr>
      </w:pPr>
    </w:p>
    <w:p w:rsidR="00200A4C" w:rsidRPr="00C62D97" w:rsidRDefault="00200A4C" w:rsidP="0005696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800 N. Carriage Parkway</w:t>
      </w:r>
      <w:r w:rsidRPr="00C62D97">
        <w:rPr>
          <w:bCs/>
          <w:sz w:val="20"/>
          <w:szCs w:val="20"/>
        </w:rPr>
        <w:t xml:space="preserve"> · </w:t>
      </w:r>
      <w:smartTag w:uri="urn:schemas-microsoft-com:office:smarttags" w:element="place">
        <w:smartTag w:uri="urn:schemas-microsoft-com:office:smarttags" w:element="City">
          <w:r w:rsidRPr="00C62D97">
            <w:rPr>
              <w:bCs/>
              <w:sz w:val="20"/>
              <w:szCs w:val="20"/>
            </w:rPr>
            <w:t>Wichita</w:t>
          </w:r>
        </w:smartTag>
        <w:r w:rsidRPr="00C62D97">
          <w:rPr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C62D97">
            <w:rPr>
              <w:bCs/>
              <w:sz w:val="20"/>
              <w:szCs w:val="20"/>
            </w:rPr>
            <w:t>KS</w:t>
          </w:r>
        </w:smartTag>
        <w:r w:rsidRPr="00C62D97">
          <w:rPr>
            <w:bCs/>
            <w:sz w:val="20"/>
            <w:szCs w:val="20"/>
          </w:rPr>
          <w:t xml:space="preserve">  </w:t>
        </w:r>
        <w:smartTag w:uri="urn:schemas-microsoft-com:office:smarttags" w:element="PostalCode">
          <w:r w:rsidRPr="00C62D97">
            <w:rPr>
              <w:bCs/>
              <w:sz w:val="20"/>
              <w:szCs w:val="20"/>
            </w:rPr>
            <w:t>67208</w:t>
          </w:r>
        </w:smartTag>
      </w:smartTag>
    </w:p>
    <w:p w:rsidR="00200A4C" w:rsidRDefault="00200A4C" w:rsidP="00056963">
      <w:pPr>
        <w:jc w:val="center"/>
        <w:rPr>
          <w:b/>
          <w:bCs/>
        </w:rPr>
      </w:pPr>
      <w:r w:rsidRPr="00C62D97">
        <w:rPr>
          <w:bCs/>
          <w:sz w:val="20"/>
          <w:szCs w:val="20"/>
        </w:rPr>
        <w:t>(316) 858-5800 · Fax (316) 858-5850</w:t>
      </w:r>
    </w:p>
    <w:p w:rsidR="00200A4C" w:rsidRDefault="00200A4C" w:rsidP="00056963">
      <w:pPr>
        <w:jc w:val="center"/>
        <w:rPr>
          <w:b/>
          <w:bCs/>
        </w:rPr>
      </w:pPr>
    </w:p>
    <w:p w:rsidR="006D791C" w:rsidRPr="006D791C" w:rsidRDefault="006D791C" w:rsidP="006D791C"/>
    <w:p w:rsidR="007823A1" w:rsidRDefault="007823A1" w:rsidP="007823A1">
      <w:pPr>
        <w:pStyle w:val="Heading2"/>
        <w:spacing w:after="160" w:line="256" w:lineRule="auto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FAQ</w:t>
      </w:r>
      <w:r w:rsidR="00774D9B">
        <w:rPr>
          <w:rFonts w:ascii="Roboto" w:eastAsia="Roboto" w:hAnsi="Roboto" w:cs="Roboto"/>
          <w:b/>
          <w:sz w:val="28"/>
          <w:szCs w:val="28"/>
        </w:rPr>
        <w:t>s for Patients about Telemedicine/Televisits</w:t>
      </w:r>
    </w:p>
    <w:p w:rsidR="007823A1" w:rsidRDefault="007823A1" w:rsidP="007823A1">
      <w:pPr>
        <w:spacing w:line="276" w:lineRule="auto"/>
      </w:pPr>
    </w:p>
    <w:p w:rsidR="007823A1" w:rsidRDefault="007823A1" w:rsidP="007823A1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b/>
        </w:rPr>
        <w:t xml:space="preserve">Why is this so important RIGHT NOW?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</w:pPr>
      <w:r>
        <w:t>In this Coronavirus (COVID-19) situation, we are worried that patients might risk catching the virus from another sick patient if they come into the office in person.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</w:pPr>
      <w:r>
        <w:t>Telehealth visits offer us a way to talk to you about your health concerns without putting you at risk for catching other viruses or infections going around.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</w:pPr>
      <w:r>
        <w:t>We are confident that we can address many health problems you’re worried about without you having to leave home.  You can still see your doctor without leaving your house!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</w:pPr>
      <w:r>
        <w:t xml:space="preserve">If for any reason we think that we do need to see you in person, or that you need to go to a specialist or to a hospital, we can let you know that over the video chat and make a plan. </w:t>
      </w:r>
    </w:p>
    <w:p w:rsidR="007823A1" w:rsidRDefault="00774D9B" w:rsidP="007823A1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b/>
        </w:rPr>
        <w:t>What is “telemedicine” or a “</w:t>
      </w:r>
      <w:proofErr w:type="spellStart"/>
      <w:r>
        <w:rPr>
          <w:rFonts w:ascii="Roboto" w:eastAsia="Roboto" w:hAnsi="Roboto" w:cs="Roboto"/>
          <w:b/>
        </w:rPr>
        <w:t>televisit</w:t>
      </w:r>
      <w:proofErr w:type="spellEnd"/>
      <w:r>
        <w:rPr>
          <w:rFonts w:ascii="Roboto" w:eastAsia="Roboto" w:hAnsi="Roboto" w:cs="Roboto"/>
          <w:b/>
        </w:rPr>
        <w:t>”?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t xml:space="preserve">Video and phone calls to assess and treat our patients without them needing to come into the office for a visit.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t xml:space="preserve">We can do most of what we normally do in the office over a video call. </w:t>
      </w:r>
    </w:p>
    <w:p w:rsidR="007823A1" w:rsidRDefault="007823A1" w:rsidP="007823A1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b/>
        </w:rPr>
        <w:t xml:space="preserve">How does it work?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t>We will talk to you ahead of time to make sure that you know how to get in touch with us</w:t>
      </w:r>
      <w:r w:rsidR="00774D9B">
        <w:t xml:space="preserve"> when it’s time for your visit. We currently are performing telemedicine via the Healow App</w:t>
      </w:r>
      <w:r w:rsidR="00984060">
        <w:t xml:space="preserve"> on your smartphone, Patient Portal on your desktop/laptop, and </w:t>
      </w:r>
      <w:proofErr w:type="spellStart"/>
      <w:r w:rsidR="00984060">
        <w:t>Updox</w:t>
      </w:r>
      <w:proofErr w:type="spellEnd"/>
      <w:r w:rsidR="00984060">
        <w:t xml:space="preserve"> on either your smartphone or any computer with a camera.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t xml:space="preserve">You will talk to your provider over a video using either your phone, a tablet device such as an iPad, or a computer with a web camera.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t xml:space="preserve">You won’t need to leave your house, or buy any special equipment.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t xml:space="preserve">You can expect to have a conversation just like you would in-person at our office. </w:t>
      </w:r>
    </w:p>
    <w:p w:rsidR="007823A1" w:rsidRDefault="007823A1" w:rsidP="007823A1">
      <w:pPr>
        <w:numPr>
          <w:ilvl w:val="0"/>
          <w:numId w:val="6"/>
        </w:numPr>
        <w:shd w:val="clear" w:color="auto" w:fill="FFFFFF"/>
        <w:spacing w:line="276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How do I know whether I should come into the office or try a telehealth visit?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Roboto" w:eastAsia="Roboto" w:hAnsi="Roboto" w:cs="Roboto"/>
          <w:b/>
        </w:rPr>
      </w:pPr>
      <w:r>
        <w:t xml:space="preserve">Call us!  Chances are, it would be best if we tried a telehealth visit. Please call us about getting set-up for a telehealth, or video visit. </w:t>
      </w:r>
    </w:p>
    <w:p w:rsidR="007823A1" w:rsidRDefault="007823A1" w:rsidP="007823A1">
      <w:pPr>
        <w:numPr>
          <w:ilvl w:val="0"/>
          <w:numId w:val="6"/>
        </w:numPr>
        <w:shd w:val="clear" w:color="auto" w:fill="FFFFFF"/>
        <w:spacing w:line="276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W</w:t>
      </w:r>
      <w:r w:rsidR="00774D9B">
        <w:rPr>
          <w:rFonts w:ascii="Roboto" w:eastAsia="Roboto" w:hAnsi="Roboto" w:cs="Roboto"/>
          <w:b/>
        </w:rPr>
        <w:t>ill I be charged a copay for this visit?</w:t>
      </w:r>
      <w:r>
        <w:rPr>
          <w:rFonts w:ascii="Roboto" w:eastAsia="Roboto" w:hAnsi="Roboto" w:cs="Roboto"/>
          <w:b/>
        </w:rPr>
        <w:t xml:space="preserve"> </w:t>
      </w:r>
    </w:p>
    <w:p w:rsidR="007823A1" w:rsidRDefault="00774D9B" w:rsidP="007823A1">
      <w:pPr>
        <w:numPr>
          <w:ilvl w:val="1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b/>
        </w:rPr>
        <w:t>Waived</w:t>
      </w:r>
      <w:r w:rsidR="007823A1">
        <w:rPr>
          <w:rFonts w:ascii="Roboto" w:eastAsia="Roboto" w:hAnsi="Roboto" w:cs="Roboto"/>
          <w:b/>
        </w:rPr>
        <w:t xml:space="preserve"> copays</w:t>
      </w:r>
      <w:r w:rsidR="007823A1">
        <w:t>: We are happy to do</w:t>
      </w:r>
      <w:r w:rsidR="00D719DD">
        <w:t xml:space="preserve"> this telehealth (video) visit </w:t>
      </w:r>
      <w:r>
        <w:t>for you with no copay at this time!</w:t>
      </w:r>
    </w:p>
    <w:p w:rsidR="007823A1" w:rsidRDefault="007823A1" w:rsidP="007823A1">
      <w:pPr>
        <w:numPr>
          <w:ilvl w:val="0"/>
          <w:numId w:val="6"/>
        </w:numPr>
        <w:shd w:val="clear" w:color="auto" w:fill="FFFFFF"/>
        <w:spacing w:line="276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b/>
        </w:rPr>
        <w:t xml:space="preserve">What do I do if I don’t have a way to do a video call? </w:t>
      </w:r>
      <w:r>
        <w:t xml:space="preserve">We recommend talking to a caregiver or family member before your visit to see if someone you know has a way to help you make video calls. </w:t>
      </w:r>
    </w:p>
    <w:p w:rsidR="007823A1" w:rsidRDefault="007823A1" w:rsidP="007823A1">
      <w:pPr>
        <w:numPr>
          <w:ilvl w:val="1"/>
          <w:numId w:val="6"/>
        </w:numPr>
        <w:shd w:val="clear" w:color="auto" w:fill="FFFFFF"/>
        <w:spacing w:line="276" w:lineRule="auto"/>
      </w:pPr>
      <w:r>
        <w:t xml:space="preserve">Did you know the iPad your grandchildren use or got you has a camera? </w:t>
      </w:r>
    </w:p>
    <w:p w:rsidR="00200A4C" w:rsidRPr="006D791C" w:rsidRDefault="007823A1" w:rsidP="006D791C">
      <w:pPr>
        <w:numPr>
          <w:ilvl w:val="1"/>
          <w:numId w:val="6"/>
        </w:numPr>
        <w:shd w:val="clear" w:color="auto" w:fill="FFFFFF"/>
        <w:spacing w:line="276" w:lineRule="auto"/>
      </w:pPr>
      <w:r>
        <w:t>Do you have access to a smartphone (like an iPhone), a tablet (like an iPad) or a computer with a web camera (laptop or desktop)? Those all work great for a video call!</w:t>
      </w:r>
      <w:bookmarkStart w:id="0" w:name="_GoBack"/>
      <w:bookmarkEnd w:id="0"/>
    </w:p>
    <w:sectPr w:rsidR="00200A4C" w:rsidRPr="006D791C" w:rsidSect="00200A4C">
      <w:footerReference w:type="default" r:id="rId8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4C" w:rsidRDefault="00200A4C">
      <w:r>
        <w:separator/>
      </w:r>
    </w:p>
  </w:endnote>
  <w:endnote w:type="continuationSeparator" w:id="0">
    <w:p w:rsidR="00200A4C" w:rsidRDefault="0020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63" w:rsidRDefault="00056963" w:rsidP="006D791C">
    <w:pPr>
      <w:pStyle w:val="Footer"/>
      <w:pBdr>
        <w:top w:val="single" w:sz="4" w:space="1" w:color="auto"/>
      </w:pBdr>
      <w:rPr>
        <w:sz w:val="14"/>
        <w:szCs w:val="14"/>
      </w:rPr>
    </w:pPr>
  </w:p>
  <w:p w:rsidR="00056963" w:rsidRPr="007055F7" w:rsidRDefault="00056963" w:rsidP="00056963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4C" w:rsidRDefault="00200A4C">
      <w:r>
        <w:separator/>
      </w:r>
    </w:p>
  </w:footnote>
  <w:footnote w:type="continuationSeparator" w:id="0">
    <w:p w:rsidR="00200A4C" w:rsidRDefault="0020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40D"/>
    <w:multiLevelType w:val="hybridMultilevel"/>
    <w:tmpl w:val="F24CD97E"/>
    <w:lvl w:ilvl="0" w:tplc="BB5C3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60A39"/>
    <w:multiLevelType w:val="multilevel"/>
    <w:tmpl w:val="9C0CE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2149F"/>
    <w:multiLevelType w:val="multilevel"/>
    <w:tmpl w:val="B442C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7D21F9"/>
    <w:multiLevelType w:val="multilevel"/>
    <w:tmpl w:val="FCF85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106A1F"/>
    <w:multiLevelType w:val="multilevel"/>
    <w:tmpl w:val="0C821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653B60"/>
    <w:multiLevelType w:val="hybridMultilevel"/>
    <w:tmpl w:val="DF324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63"/>
    <w:rsid w:val="00016A41"/>
    <w:rsid w:val="00056963"/>
    <w:rsid w:val="00081C45"/>
    <w:rsid w:val="00166C2B"/>
    <w:rsid w:val="001B457D"/>
    <w:rsid w:val="00200A4C"/>
    <w:rsid w:val="002626CF"/>
    <w:rsid w:val="0036587E"/>
    <w:rsid w:val="003A29E5"/>
    <w:rsid w:val="004A0B72"/>
    <w:rsid w:val="005C766B"/>
    <w:rsid w:val="005F166A"/>
    <w:rsid w:val="006041D3"/>
    <w:rsid w:val="00614FA7"/>
    <w:rsid w:val="006C590A"/>
    <w:rsid w:val="006D3396"/>
    <w:rsid w:val="006D791C"/>
    <w:rsid w:val="006F4608"/>
    <w:rsid w:val="00774D9B"/>
    <w:rsid w:val="007823A1"/>
    <w:rsid w:val="007E0A13"/>
    <w:rsid w:val="007E0D41"/>
    <w:rsid w:val="00892CFC"/>
    <w:rsid w:val="008B6315"/>
    <w:rsid w:val="00984060"/>
    <w:rsid w:val="00A710AB"/>
    <w:rsid w:val="00A710D1"/>
    <w:rsid w:val="00B97F0A"/>
    <w:rsid w:val="00C01718"/>
    <w:rsid w:val="00CC01D2"/>
    <w:rsid w:val="00D719DD"/>
    <w:rsid w:val="00D823AF"/>
    <w:rsid w:val="00DE1FE3"/>
    <w:rsid w:val="00F009C8"/>
    <w:rsid w:val="00F72B68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57B4724D-5B50-4662-84CE-C1433C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A13"/>
    <w:pPr>
      <w:keepNext/>
      <w:keepLines/>
      <w:shd w:val="clear" w:color="auto" w:fill="FFFFFF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6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6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4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1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0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0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0A13"/>
    <w:rPr>
      <w:rFonts w:asciiTheme="majorHAnsi" w:eastAsiaTheme="majorEastAsia" w:hAnsiTheme="majorHAnsi" w:cstheme="majorBidi"/>
      <w:color w:val="365F91" w:themeColor="accent1" w:themeShade="BF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cbrunner</dc:creator>
  <cp:lastModifiedBy>Tyson Sterling</cp:lastModifiedBy>
  <cp:revision>2</cp:revision>
  <cp:lastPrinted>2020-03-20T15:49:00Z</cp:lastPrinted>
  <dcterms:created xsi:type="dcterms:W3CDTF">2020-03-26T16:47:00Z</dcterms:created>
  <dcterms:modified xsi:type="dcterms:W3CDTF">2020-03-26T16:47:00Z</dcterms:modified>
</cp:coreProperties>
</file>